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PROGRAMA NACIONAL DESARROLLO LOCAL EN CUBA</w:t>
      </w:r>
    </w:p>
    <w:p>
      <w:pPr>
        <w:pStyle w:val="styl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CONVOCATORIA 2024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PARTICIPA, </w:t>
      </w:r>
      <w:r>
        <w:rPr>
          <w:b/>
        </w:rPr>
        <w:t>TU CONTRIBUCION ES DE IMPORTANCIA, NO PUIERDAS LA OPORTUNIDAD!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UNETE A NOSOTROS POR LA CONSTRUCCION DE UN DESARROLLO TERRITORIA INTEGRAL A ESCALA MUNICIPAL </w:t>
      </w:r>
    </w:p>
    <w:p>
      <w:pPr>
        <w:pStyle w:val="style0"/>
        <w:jc w:val="center"/>
        <w:rPr>
          <w:b/>
        </w:rPr>
      </w:pPr>
      <w:r>
        <w:rPr>
          <w:b/>
        </w:rPr>
        <w:t xml:space="preserve">NO DUDES EN PRESENTAR TUS IDEAS CREATIVAS </w:t>
      </w:r>
      <w:r>
        <w:rPr>
          <w:b/>
        </w:rPr>
        <w:t xml:space="preserve">EN LA LUCHA POR EL MEJORAMIENTO DE LAS CONDICIONES DE VIDA DE LA COMUNIDAD </w:t>
      </w:r>
    </w:p>
    <w:p>
      <w:pPr>
        <w:pStyle w:val="style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¡TE ESPERAMOS!</w:t>
      </w:r>
    </w:p>
    <w:p>
      <w:pPr>
        <w:pStyle w:val="style0"/>
        <w:rPr>
          <w:b/>
        </w:rPr>
      </w:pPr>
      <w:r>
        <w:rPr>
          <w:b/>
        </w:rPr>
        <w:t xml:space="preserve">FUNDAMENTOS DE LA CONVOCATORIA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La presente convocatoria </w:t>
      </w:r>
      <w:r>
        <w:rPr>
          <w:b/>
        </w:rPr>
        <w:t xml:space="preserve">tiene como misión  proporcionar una vía en la contribución a ofrecer  </w:t>
      </w:r>
      <w:r>
        <w:rPr>
          <w:b/>
        </w:rPr>
        <w:t>respuesta</w:t>
      </w:r>
      <w:r>
        <w:rPr>
          <w:b/>
        </w:rPr>
        <w:t xml:space="preserve">s eficaces y eficientes </w:t>
      </w:r>
      <w:r>
        <w:rPr>
          <w:b/>
        </w:rPr>
        <w:t xml:space="preserve"> a las prioridades enunciadas en  los documentos rectores en el ámbito territorial a saber: Lineamientos de la Política económica y social del Partido y la Revolución para el periodo 2021- 2026,; conceptualización del modelo económico y social cubano de desarrollo socialista ; el Plan nacional de Desarrollo Económico y social hasta el 2030 y la Constitución de la Republica </w:t>
      </w:r>
    </w:p>
    <w:p>
      <w:pPr>
        <w:pStyle w:val="style0"/>
        <w:jc w:val="both"/>
        <w:rPr>
          <w:b/>
        </w:rPr>
      </w:pPr>
      <w:r>
        <w:rPr>
          <w:b/>
        </w:rPr>
        <w:t>OBJETIVO GENERAL</w:t>
      </w:r>
    </w:p>
    <w:p>
      <w:pPr>
        <w:pStyle w:val="style0"/>
        <w:jc w:val="both"/>
        <w:rPr>
          <w:b/>
        </w:rPr>
      </w:pPr>
      <w:r>
        <w:rPr>
          <w:b/>
        </w:rPr>
        <w:t>Contribuir desde la gestión del conocimiento en la formulación, implementación y validación de metodologías, herramientas, modelos y estrategias integrales que propendan a la construcción de un desarrollo territorial sostenible y sustentable a escala municipal con participación inclusiva entre agentes y actores del desarrollo-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OBJETIVOS ESPECÍFICOS </w:t>
      </w: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Continuar el acompañamiento del proceso de formación integral de capacidades de los agentes </w:t>
      </w:r>
      <w:r>
        <w:rPr>
          <w:b/>
        </w:rPr>
        <w:t>públicos en</w:t>
      </w:r>
      <w:r>
        <w:rPr>
          <w:b/>
        </w:rPr>
        <w:t xml:space="preserve"> función de las </w:t>
      </w:r>
      <w:r>
        <w:rPr>
          <w:b/>
        </w:rPr>
        <w:t>dimensiones del</w:t>
      </w:r>
      <w:r>
        <w:rPr>
          <w:b/>
        </w:rPr>
        <w:t xml:space="preserve"> desarrollo sostenible.</w:t>
      </w: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>Fomentar estudios comparados entre los municipios con una mirada integradora al desarrollo municipal que necesitamos y podemos alcanzar.</w:t>
      </w: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>Desarrollar de forma innovadora el acercamiento de la política de desarrollo territorial y su pertinencia con la estrategia de desarrollo a escala municipal.</w:t>
      </w: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>Propiciar el desarrollo de los sectores estratégicos en base a las potencialidades territoriales en su efecto comparativo e impacto competitivo nacional e internacional.</w:t>
      </w:r>
    </w:p>
    <w:p>
      <w:pPr>
        <w:pStyle w:val="style179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Contribuir al fortalecimiento del desarrollo agropecuario y rural </w:t>
      </w:r>
      <w:r>
        <w:rPr>
          <w:b/>
        </w:rPr>
        <w:t xml:space="preserve">como garante en la implementación de la Ley de Soberanía Alimentaria, la Seguridad alimentaria y Nutricional </w:t>
      </w:r>
      <w:r>
        <w:rPr>
          <w:b/>
        </w:rPr>
        <w:t>así</w:t>
      </w:r>
      <w:r>
        <w:rPr>
          <w:b/>
        </w:rPr>
        <w:t xml:space="preserve"> como al mejoramiento de las condiciones de vida del medio ambiente rural </w:t>
      </w:r>
    </w:p>
    <w:p>
      <w:pPr>
        <w:pStyle w:val="style0"/>
        <w:ind w:left="360"/>
        <w:jc w:val="both"/>
        <w:rPr>
          <w:b/>
        </w:rPr>
      </w:pPr>
      <w:r>
        <w:rPr>
          <w:b/>
        </w:rPr>
        <w:t xml:space="preserve">REQUISITOS </w:t>
      </w:r>
    </w:p>
    <w:p>
      <w:pPr>
        <w:pStyle w:val="style179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Las propuestas de proyectos serán elaboradas teniendo en cuenta el procedimiento establecido al efecto en las Indicaciones Metodológicas para la Gestión del Sistema de Programas y proyectos del CITMA (Anexo 3 ) </w:t>
      </w:r>
      <w:r>
        <w:rPr>
          <w:b/>
        </w:rPr>
        <w:t xml:space="preserve"> acompañado del aval del consejo científico o Consejo técnico asesor de la entidad ejecutora principal y el aval del cliente </w:t>
      </w:r>
    </w:p>
    <w:p>
      <w:pPr>
        <w:pStyle w:val="style179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Deben cumplir con los siguientes </w:t>
      </w:r>
      <w:r>
        <w:rPr>
          <w:b/>
        </w:rPr>
        <w:t>principios:</w:t>
      </w:r>
      <w:r>
        <w:rPr>
          <w:b/>
        </w:rPr>
        <w:t xml:space="preserve"> vinculación con la prioridad ,balance entre las actividades de I+D +i , financiamiento mixto, integración de varias entidades en la obtención de resultados , participación de empresas que generen encadenamientos productivos y presencia en la dimensión económica , social y ambiental  </w:t>
      </w:r>
    </w:p>
    <w:p>
      <w:pPr>
        <w:pStyle w:val="style179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Deben ser reflejados un ciclo de gestión: Formulación teórica –implementación practica – evaluación de impacto </w:t>
      </w:r>
    </w:p>
    <w:p>
      <w:pPr>
        <w:pStyle w:val="style179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Las propuestas deben tener una duración de hasta 3 años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CRONOGRAMA </w:t>
      </w:r>
    </w:p>
    <w:p>
      <w:pPr>
        <w:pStyle w:val="style0"/>
        <w:jc w:val="both"/>
        <w:rPr/>
      </w:pPr>
      <w:r>
        <w:rPr>
          <w:b/>
        </w:rPr>
        <w:t xml:space="preserve">Lanzamiento de la </w:t>
      </w:r>
      <w:r>
        <w:rPr>
          <w:b/>
        </w:rPr>
        <w:t>convocatoria:</w:t>
      </w:r>
      <w:r>
        <w:rPr>
          <w:b/>
        </w:rPr>
        <w:t xml:space="preserve"> </w:t>
      </w:r>
      <w:r>
        <w:t xml:space="preserve">15  de enero 2023 </w:t>
      </w:r>
    </w:p>
    <w:p>
      <w:pPr>
        <w:pStyle w:val="style0"/>
        <w:jc w:val="both"/>
        <w:rPr>
          <w:sz w:val="28"/>
          <w:szCs w:val="28"/>
        </w:rPr>
      </w:pPr>
      <w:r>
        <w:rPr>
          <w:b/>
        </w:rPr>
        <w:t xml:space="preserve">Presentación de proyectos:  </w:t>
      </w:r>
      <w:r>
        <w:rPr>
          <w:sz w:val="28"/>
          <w:szCs w:val="28"/>
        </w:rPr>
        <w:t xml:space="preserve">desde enero </w:t>
      </w:r>
      <w:r>
        <w:rPr>
          <w:b/>
          <w:sz w:val="36"/>
          <w:szCs w:val="36"/>
        </w:rPr>
        <w:t>hasta 15 de marzo del 2023</w:t>
      </w:r>
      <w:r>
        <w:rPr>
          <w:sz w:val="28"/>
          <w:szCs w:val="28"/>
        </w:rPr>
        <w:t xml:space="preserve"> </w:t>
      </w:r>
    </w:p>
    <w:p>
      <w:pPr>
        <w:pStyle w:val="style0"/>
        <w:jc w:val="both"/>
        <w:rPr/>
      </w:pPr>
      <w:r>
        <w:rPr>
          <w:b/>
        </w:rPr>
        <w:t xml:space="preserve">Evaluación y aprobación por parte del Equipo de Dirección del </w:t>
      </w:r>
      <w:r>
        <w:rPr>
          <w:b/>
        </w:rPr>
        <w:t>programa:</w:t>
      </w:r>
      <w:r>
        <w:rPr>
          <w:b/>
        </w:rPr>
        <w:t xml:space="preserve">  </w:t>
      </w:r>
      <w:r>
        <w:t xml:space="preserve">Desde </w:t>
      </w:r>
      <w:r>
        <w:t xml:space="preserve">febrero </w:t>
      </w:r>
      <w:r>
        <w:t xml:space="preserve">hasta  30 de abril </w:t>
      </w:r>
    </w:p>
    <w:p>
      <w:pPr>
        <w:pStyle w:val="style0"/>
        <w:jc w:val="both"/>
        <w:rPr/>
      </w:pPr>
      <w:r>
        <w:rPr>
          <w:b/>
        </w:rPr>
        <w:t xml:space="preserve">Selección de los proyectos y elaboración del dictamen para conformar la cartera de proyectos del programa </w:t>
      </w:r>
      <w:r>
        <w:t>Del 30 de abril al 15 de mayo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Inclusión de los proyectos en el Plan CTI del Programa:   </w:t>
      </w:r>
      <w:r>
        <w:t>JUNIO 2023</w:t>
      </w:r>
      <w:r>
        <w:rPr>
          <w:b/>
        </w:rPr>
        <w:t xml:space="preserve">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Proceso de </w:t>
      </w:r>
      <w:r>
        <w:rPr>
          <w:b/>
        </w:rPr>
        <w:t xml:space="preserve">contratación: </w:t>
      </w:r>
      <w:r>
        <w:t xml:space="preserve">octubre – primera quincena </w:t>
      </w:r>
      <w:r>
        <w:t>diciembre</w:t>
      </w:r>
      <w:r>
        <w:rPr>
          <w:b/>
        </w:rPr>
        <w:t xml:space="preserve"> </w:t>
      </w:r>
    </w:p>
    <w:p>
      <w:pPr>
        <w:pStyle w:val="style0"/>
        <w:jc w:val="both"/>
        <w:rPr/>
      </w:pPr>
      <w:r>
        <w:rPr>
          <w:b/>
        </w:rPr>
        <w:t xml:space="preserve">Inicio de ejecución de los proyectos aprobados: </w:t>
      </w:r>
      <w:r>
        <w:t xml:space="preserve">enero 2024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ENVIOS </w:t>
      </w:r>
    </w:p>
    <w:p>
      <w:pPr>
        <w:pStyle w:val="style0"/>
        <w:jc w:val="both"/>
        <w:rPr>
          <w:b/>
        </w:rPr>
      </w:pPr>
      <w:r>
        <w:rPr>
          <w:b/>
        </w:rPr>
        <w:t>FORMATO IMPRESO: Centro de Desarrollo Local y Comunitario; Oficina de Gestión de Fondos y Proyectos Internacionales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Formato DIGITAL: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Jefa del programa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MSc. Ada MARGARITA GUZON CAMPORREDONDO </w:t>
      </w:r>
    </w:p>
    <w:p>
      <w:pPr>
        <w:pStyle w:val="style0"/>
        <w:jc w:val="both"/>
        <w:rPr>
          <w:b/>
        </w:rPr>
      </w:pPr>
      <w:r>
        <w:rPr>
          <w:b/>
        </w:rPr>
        <w:t>CENTRO DE DESARROLLO LOCAL Y COMUNITARIO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 email 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  <w:r>
        <w:rPr>
          <w:b/>
        </w:rPr>
        <w:t xml:space="preserve">Secretario del programa: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MSc. Milagros </w:t>
      </w:r>
      <w:r>
        <w:rPr>
          <w:b/>
        </w:rPr>
        <w:t>Sofía</w:t>
      </w:r>
      <w:r>
        <w:rPr>
          <w:b/>
        </w:rPr>
        <w:t xml:space="preserve"> Cuesta Casañas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OFICINA DE GESTION DE FONDOS Y PROYECTOS INTERNCIONALES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Email: </w:t>
      </w:r>
      <w:r>
        <w:rPr>
          <w:b/>
        </w:rPr>
        <w:t>milagros</w:t>
      </w:r>
      <w:r>
        <w:rPr>
          <w:b/>
        </w:rPr>
        <w:t>@</w:t>
      </w:r>
      <w:r>
        <w:rPr>
          <w:b/>
        </w:rPr>
        <w:t xml:space="preserve">ogfpi.cu 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Telf. +5359940387 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Nota: </w:t>
      </w:r>
      <w:r>
        <w:t xml:space="preserve">En la búsqueda de un equilibrio entre oferta y demandas </w:t>
      </w:r>
      <w:r>
        <w:t xml:space="preserve">en la solución de las prioridades asignadas al PNCT pudiera acudirse a convocatoria por encargo </w:t>
      </w:r>
      <w:bookmarkStart w:id="0" w:name="_GoBack"/>
      <w:bookmarkEnd w:id="0"/>
    </w:p>
    <w:p>
      <w:pPr>
        <w:pStyle w:val="style0"/>
        <w:ind w:left="360"/>
        <w:jc w:val="both"/>
        <w:rPr>
          <w:b/>
        </w:rPr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BAB6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E3802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s-ES_tradn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599</Words>
  <Characters>3489</Characters>
  <Application>WPS Office</Application>
  <DocSecurity>0</DocSecurity>
  <Paragraphs>44</Paragraphs>
  <ScaleCrop>false</ScaleCrop>
  <LinksUpToDate>false</LinksUpToDate>
  <CharactersWithSpaces>4093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2023-02-14T14:52:08Z</dcterms:created>
  <dc:creator>Usuario de Windows</dc:creator>
  <lastModifiedBy>5033M</lastModifiedBy>
  <dcterms:modified xsi:type="dcterms:W3CDTF">2023-02-14T14:52:08Z</dcterms:modified>
  <revision>3</revision>
</coreProperties>
</file>